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F3" w:rsidRPr="00226A3E" w:rsidRDefault="00CC2AF3" w:rsidP="00CC2AF3">
      <w:pPr>
        <w:pBdr>
          <w:top w:val="single" w:sz="4" w:space="1" w:color="auto"/>
          <w:bottom w:val="single" w:sz="4" w:space="1" w:color="auto"/>
        </w:pBdr>
        <w:shd w:val="clear" w:color="auto" w:fill="F2F2F2"/>
        <w:tabs>
          <w:tab w:val="left" w:pos="4996"/>
        </w:tabs>
        <w:jc w:val="center"/>
        <w:rPr>
          <w:rFonts w:eastAsia="Calibri"/>
          <w:i/>
        </w:rPr>
      </w:pPr>
      <w:r w:rsidRPr="00B41646">
        <w:rPr>
          <w:rFonts w:eastAsia="Calibri"/>
          <w:b/>
          <w:sz w:val="24"/>
        </w:rPr>
        <w:t xml:space="preserve">Licenční smlouva </w:t>
      </w:r>
      <w:r>
        <w:rPr>
          <w:rFonts w:eastAsia="Calibri"/>
          <w:b/>
          <w:sz w:val="24"/>
        </w:rPr>
        <w:t xml:space="preserve">– vzor  </w:t>
      </w:r>
    </w:p>
    <w:p w:rsidR="00CC2AF3" w:rsidRDefault="00CC2AF3" w:rsidP="00CC2AF3">
      <w:pPr>
        <w:pStyle w:val="Normlnweb"/>
        <w:jc w:val="center"/>
        <w:outlineLvl w:val="0"/>
        <w:rPr>
          <w:b/>
          <w:bCs/>
          <w:iCs/>
          <w:sz w:val="28"/>
          <w:szCs w:val="28"/>
        </w:rPr>
      </w:pPr>
    </w:p>
    <w:p w:rsidR="00CC2AF3" w:rsidRPr="001C5D88" w:rsidRDefault="00CC2AF3" w:rsidP="00CC2AF3">
      <w:pPr>
        <w:pStyle w:val="Normlnweb"/>
        <w:jc w:val="center"/>
        <w:outlineLvl w:val="0"/>
        <w:rPr>
          <w:b/>
          <w:bCs/>
          <w:iCs/>
          <w:strike/>
          <w:sz w:val="28"/>
          <w:szCs w:val="28"/>
        </w:rPr>
      </w:pPr>
      <w:r w:rsidRPr="001C5D88">
        <w:rPr>
          <w:b/>
          <w:bCs/>
          <w:iCs/>
          <w:sz w:val="28"/>
          <w:szCs w:val="28"/>
        </w:rPr>
        <w:t xml:space="preserve">Licenční smlouva </w:t>
      </w:r>
    </w:p>
    <w:p w:rsidR="00CC2AF3" w:rsidRDefault="00CC2AF3" w:rsidP="00CC2AF3">
      <w:pPr>
        <w:pStyle w:val="Normlnweb"/>
        <w:jc w:val="center"/>
        <w:rPr>
          <w:bCs/>
          <w:iCs/>
          <w:color w:val="000000"/>
          <w:sz w:val="22"/>
        </w:rPr>
      </w:pPr>
      <w:r w:rsidRPr="00F82BCB">
        <w:rPr>
          <w:bCs/>
          <w:iCs/>
          <w:color w:val="000000"/>
          <w:sz w:val="22"/>
        </w:rPr>
        <w:t>uzavíraná v souladu s ustanovením § 14a zák. č. 106/1999 Sb., o s</w:t>
      </w:r>
      <w:r>
        <w:rPr>
          <w:bCs/>
          <w:iCs/>
          <w:color w:val="000000"/>
          <w:sz w:val="22"/>
        </w:rPr>
        <w:t xml:space="preserve">vobodném přístupu k informacím </w:t>
      </w:r>
    </w:p>
    <w:p w:rsidR="00CC2AF3" w:rsidRPr="00F82BCB" w:rsidRDefault="00CC2AF3" w:rsidP="00CC2AF3">
      <w:pPr>
        <w:pStyle w:val="Normlnweb"/>
        <w:jc w:val="center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a s </w:t>
      </w:r>
      <w:r w:rsidRPr="00F82BCB">
        <w:rPr>
          <w:bCs/>
          <w:iCs/>
          <w:color w:val="000000"/>
          <w:sz w:val="22"/>
        </w:rPr>
        <w:t xml:space="preserve">občanským zákoníkem a </w:t>
      </w:r>
      <w:r>
        <w:rPr>
          <w:bCs/>
          <w:iCs/>
          <w:color w:val="000000"/>
          <w:sz w:val="22"/>
        </w:rPr>
        <w:t>autorským zákonem, ve znění pozdějších předpisů</w:t>
      </w:r>
    </w:p>
    <w:p w:rsidR="00CC2AF3" w:rsidRPr="00D77BC0" w:rsidRDefault="00CC2AF3" w:rsidP="00CC2AF3">
      <w:pPr>
        <w:pStyle w:val="Normlnweb"/>
        <w:jc w:val="center"/>
        <w:rPr>
          <w:color w:val="000000"/>
          <w:sz w:val="22"/>
        </w:rPr>
      </w:pPr>
    </w:p>
    <w:p w:rsidR="00CC2AF3" w:rsidRPr="003D69A1" w:rsidRDefault="00CC2AF3" w:rsidP="00CC2AF3">
      <w:pPr>
        <w:pStyle w:val="Normlnweb"/>
        <w:rPr>
          <w:color w:val="000000"/>
          <w:sz w:val="22"/>
          <w:szCs w:val="22"/>
        </w:rPr>
      </w:pPr>
      <w:r w:rsidRPr="003D69A1">
        <w:rPr>
          <w:color w:val="000000"/>
          <w:sz w:val="22"/>
          <w:szCs w:val="22"/>
        </w:rPr>
        <w:t>Smluvní strany:</w:t>
      </w:r>
    </w:p>
    <w:p w:rsidR="003D69A1" w:rsidRPr="003D69A1" w:rsidRDefault="003D69A1" w:rsidP="003D69A1">
      <w:pPr>
        <w:rPr>
          <w:b/>
          <w:szCs w:val="22"/>
        </w:rPr>
      </w:pPr>
      <w:r w:rsidRPr="003D69A1">
        <w:rPr>
          <w:b/>
          <w:szCs w:val="22"/>
        </w:rPr>
        <w:t xml:space="preserve">Domov pro seniory </w:t>
      </w:r>
      <w:r w:rsidR="00BA0AAF">
        <w:rPr>
          <w:b/>
          <w:szCs w:val="22"/>
        </w:rPr>
        <w:t>Nopova</w:t>
      </w:r>
      <w:r w:rsidRPr="003D69A1">
        <w:rPr>
          <w:b/>
          <w:szCs w:val="22"/>
        </w:rPr>
        <w:t>, příspěvková organizace</w:t>
      </w:r>
      <w:bookmarkStart w:id="0" w:name="_GoBack"/>
      <w:bookmarkEnd w:id="0"/>
    </w:p>
    <w:p w:rsidR="003D69A1" w:rsidRPr="003D69A1" w:rsidRDefault="00BA0AAF" w:rsidP="003D69A1">
      <w:pPr>
        <w:spacing w:before="0" w:after="0"/>
        <w:jc w:val="left"/>
        <w:rPr>
          <w:bCs/>
          <w:szCs w:val="22"/>
        </w:rPr>
      </w:pPr>
      <w:r>
        <w:rPr>
          <w:bCs/>
          <w:szCs w:val="22"/>
        </w:rPr>
        <w:t>Nopova 128/96, Židenice, 615 00 Brno</w:t>
      </w:r>
    </w:p>
    <w:p w:rsidR="003D69A1" w:rsidRPr="003D69A1" w:rsidRDefault="00CC2AF3" w:rsidP="003D69A1">
      <w:pPr>
        <w:jc w:val="left"/>
        <w:rPr>
          <w:b/>
          <w:szCs w:val="22"/>
        </w:rPr>
      </w:pPr>
      <w:r w:rsidRPr="003D69A1">
        <w:rPr>
          <w:color w:val="000000"/>
          <w:szCs w:val="22"/>
        </w:rPr>
        <w:t xml:space="preserve">IČ: </w:t>
      </w:r>
      <w:r w:rsidR="00BA0AAF">
        <w:rPr>
          <w:bCs/>
          <w:szCs w:val="22"/>
        </w:rPr>
        <w:t>708 87 314</w:t>
      </w:r>
    </w:p>
    <w:p w:rsidR="00CC2AF3" w:rsidRPr="003D69A1" w:rsidRDefault="00CC2AF3" w:rsidP="00CC2AF3">
      <w:pPr>
        <w:rPr>
          <w:szCs w:val="22"/>
          <w:lang w:val="de-DE"/>
        </w:rPr>
      </w:pPr>
      <w:r w:rsidRPr="003D69A1">
        <w:rPr>
          <w:szCs w:val="22"/>
          <w:lang w:val="de-DE"/>
        </w:rPr>
        <w:t>(</w:t>
      </w:r>
      <w:proofErr w:type="spellStart"/>
      <w:r w:rsidRPr="003D69A1">
        <w:rPr>
          <w:szCs w:val="22"/>
          <w:lang w:val="de-DE"/>
        </w:rPr>
        <w:t>dále</w:t>
      </w:r>
      <w:proofErr w:type="spellEnd"/>
      <w:r w:rsidRPr="003D69A1">
        <w:rPr>
          <w:szCs w:val="22"/>
          <w:lang w:val="de-DE"/>
        </w:rPr>
        <w:t xml:space="preserve"> </w:t>
      </w:r>
      <w:proofErr w:type="spellStart"/>
      <w:r w:rsidRPr="003D69A1">
        <w:rPr>
          <w:szCs w:val="22"/>
          <w:lang w:val="de-DE"/>
        </w:rPr>
        <w:t>jen</w:t>
      </w:r>
      <w:proofErr w:type="spellEnd"/>
      <w:r w:rsidRPr="003D69A1">
        <w:rPr>
          <w:szCs w:val="22"/>
          <w:lang w:val="de-DE"/>
        </w:rPr>
        <w:t xml:space="preserve"> „</w:t>
      </w:r>
      <w:proofErr w:type="spellStart"/>
      <w:r w:rsidRPr="003D69A1">
        <w:rPr>
          <w:szCs w:val="22"/>
          <w:lang w:val="de-DE"/>
        </w:rPr>
        <w:t>poskytovatel</w:t>
      </w:r>
      <w:proofErr w:type="spellEnd"/>
      <w:r w:rsidRPr="003D69A1">
        <w:rPr>
          <w:szCs w:val="22"/>
          <w:lang w:val="de-DE"/>
        </w:rPr>
        <w:t>“)</w:t>
      </w:r>
    </w:p>
    <w:p w:rsidR="00CC2AF3" w:rsidRPr="00B41646" w:rsidRDefault="00CC2AF3" w:rsidP="00CC2AF3">
      <w:pPr>
        <w:pStyle w:val="Normlnweb"/>
        <w:rPr>
          <w:color w:val="000000"/>
          <w:sz w:val="22"/>
          <w:lang w:val="de-DE"/>
        </w:rPr>
      </w:pPr>
    </w:p>
    <w:p w:rsidR="00CC2AF3" w:rsidRPr="00D77BC0" w:rsidRDefault="00CC2AF3" w:rsidP="00CC2AF3">
      <w:pPr>
        <w:pStyle w:val="Normlnweb"/>
        <w:rPr>
          <w:color w:val="000000"/>
          <w:sz w:val="22"/>
        </w:rPr>
      </w:pPr>
      <w:r w:rsidRPr="00D77BC0">
        <w:rPr>
          <w:color w:val="000000"/>
          <w:sz w:val="22"/>
        </w:rPr>
        <w:t>a</w:t>
      </w:r>
    </w:p>
    <w:p w:rsidR="00CC2AF3" w:rsidRPr="00D77BC0" w:rsidRDefault="00CC2AF3" w:rsidP="00CC2AF3">
      <w:pPr>
        <w:pStyle w:val="Normlnweb"/>
        <w:rPr>
          <w:color w:val="000000"/>
          <w:sz w:val="22"/>
        </w:rPr>
      </w:pPr>
      <w:r w:rsidRPr="00D77BC0">
        <w:rPr>
          <w:color w:val="000000"/>
          <w:sz w:val="22"/>
        </w:rPr>
        <w:t>.......................................................</w:t>
      </w:r>
    </w:p>
    <w:p w:rsidR="00CC2AF3" w:rsidRPr="00D77BC0" w:rsidRDefault="00CC2AF3" w:rsidP="00CC2AF3">
      <w:pPr>
        <w:pStyle w:val="Normlnweb"/>
        <w:rPr>
          <w:color w:val="000000"/>
          <w:sz w:val="22"/>
        </w:rPr>
      </w:pPr>
      <w:r w:rsidRPr="00D77BC0">
        <w:rPr>
          <w:color w:val="000000"/>
          <w:sz w:val="22"/>
        </w:rPr>
        <w:t xml:space="preserve"> (dále jen „nabyvatel“)</w:t>
      </w:r>
    </w:p>
    <w:p w:rsidR="00CC2AF3" w:rsidRPr="00692E03" w:rsidRDefault="00CC2AF3" w:rsidP="00CC2AF3">
      <w:pPr>
        <w:pStyle w:val="Normlnweb"/>
        <w:rPr>
          <w:color w:val="000000"/>
          <w:sz w:val="6"/>
        </w:rPr>
      </w:pPr>
    </w:p>
    <w:p w:rsidR="00CC2AF3" w:rsidRPr="00D77BC0" w:rsidRDefault="00CC2AF3" w:rsidP="00CC2AF3">
      <w:pPr>
        <w:pStyle w:val="Normlnweb"/>
        <w:jc w:val="both"/>
        <w:rPr>
          <w:bCs/>
          <w:iCs/>
          <w:color w:val="000000"/>
          <w:sz w:val="22"/>
        </w:rPr>
      </w:pPr>
    </w:p>
    <w:p w:rsidR="00CC2AF3" w:rsidRPr="00D77BC0" w:rsidRDefault="00CC2AF3" w:rsidP="00CC2AF3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8"/>
        </w:rPr>
      </w:pPr>
      <w:r w:rsidRPr="00D77BC0">
        <w:rPr>
          <w:b/>
          <w:bCs/>
          <w:iCs/>
          <w:color w:val="000000"/>
          <w:sz w:val="22"/>
          <w:szCs w:val="28"/>
        </w:rPr>
        <w:t xml:space="preserve">Čl. </w:t>
      </w:r>
      <w:r>
        <w:rPr>
          <w:b/>
          <w:bCs/>
          <w:iCs/>
          <w:color w:val="000000"/>
          <w:sz w:val="22"/>
          <w:szCs w:val="28"/>
        </w:rPr>
        <w:t>I</w:t>
      </w:r>
    </w:p>
    <w:p w:rsidR="00CC2AF3" w:rsidRPr="00D77BC0" w:rsidRDefault="00CC2AF3" w:rsidP="00CC2AF3">
      <w:pPr>
        <w:pStyle w:val="Normlnweb"/>
        <w:jc w:val="both"/>
        <w:rPr>
          <w:sz w:val="22"/>
        </w:rPr>
      </w:pPr>
      <w:r w:rsidRPr="00D77BC0">
        <w:rPr>
          <w:sz w:val="22"/>
        </w:rPr>
        <w:t>Předmětem smlouvy je informace o ……………………………………………………………….</w:t>
      </w:r>
    </w:p>
    <w:p w:rsidR="00CC2AF3" w:rsidRPr="00D77BC0" w:rsidRDefault="00CC2AF3" w:rsidP="00CC2AF3">
      <w:pPr>
        <w:pStyle w:val="Normlnweb"/>
        <w:jc w:val="both"/>
        <w:rPr>
          <w:bCs/>
          <w:iCs/>
          <w:sz w:val="22"/>
        </w:rPr>
      </w:pPr>
      <w:r w:rsidRPr="00D77BC0">
        <w:rPr>
          <w:sz w:val="22"/>
        </w:rPr>
        <w:t xml:space="preserve">(dále jen „informace“), kterou je </w:t>
      </w:r>
      <w:r>
        <w:rPr>
          <w:sz w:val="22"/>
        </w:rPr>
        <w:t>poskytovatel</w:t>
      </w:r>
      <w:r w:rsidRPr="00D77BC0">
        <w:rPr>
          <w:sz w:val="22"/>
        </w:rPr>
        <w:t xml:space="preserve"> povinen poskytnout na základě žádosti o poskytnutí informace dle zákona č. 106/1999 Sb., o svobodném přístupu k informacím, ve znění pozdějších předpisů. </w:t>
      </w:r>
    </w:p>
    <w:p w:rsidR="00CC2AF3" w:rsidRPr="00D77BC0" w:rsidRDefault="00CC2AF3" w:rsidP="00CC2AF3">
      <w:pPr>
        <w:pStyle w:val="Normlnweb"/>
        <w:rPr>
          <w:b/>
          <w:color w:val="000000"/>
          <w:sz w:val="22"/>
          <w:szCs w:val="28"/>
        </w:rPr>
      </w:pPr>
    </w:p>
    <w:p w:rsidR="00CC2AF3" w:rsidRPr="00D77BC0" w:rsidRDefault="00CC2AF3" w:rsidP="00CC2AF3">
      <w:pPr>
        <w:pStyle w:val="Normlnweb"/>
        <w:jc w:val="both"/>
        <w:rPr>
          <w:color w:val="000000"/>
          <w:sz w:val="22"/>
        </w:rPr>
      </w:pPr>
    </w:p>
    <w:p w:rsidR="00CC2AF3" w:rsidRDefault="00CC2AF3" w:rsidP="00CC2AF3">
      <w:pPr>
        <w:pStyle w:val="Normlnweb"/>
        <w:jc w:val="center"/>
        <w:rPr>
          <w:b/>
          <w:color w:val="000000"/>
          <w:sz w:val="22"/>
          <w:szCs w:val="28"/>
        </w:rPr>
      </w:pPr>
      <w:r w:rsidRPr="00D77BC0">
        <w:rPr>
          <w:b/>
          <w:color w:val="000000"/>
          <w:sz w:val="22"/>
          <w:szCs w:val="28"/>
        </w:rPr>
        <w:t>Čl.</w:t>
      </w:r>
      <w:r>
        <w:rPr>
          <w:b/>
          <w:color w:val="000000"/>
          <w:sz w:val="22"/>
          <w:szCs w:val="28"/>
        </w:rPr>
        <w:t xml:space="preserve"> II</w:t>
      </w:r>
    </w:p>
    <w:p w:rsidR="00CC2AF3" w:rsidRPr="00D77BC0" w:rsidRDefault="00CC2AF3" w:rsidP="00CC2AF3">
      <w:pPr>
        <w:pStyle w:val="Normlnweb"/>
        <w:jc w:val="center"/>
        <w:rPr>
          <w:b/>
          <w:color w:val="000000"/>
          <w:sz w:val="22"/>
          <w:szCs w:val="28"/>
        </w:rPr>
      </w:pPr>
    </w:p>
    <w:p w:rsidR="00CC2AF3" w:rsidRPr="00D77BC0" w:rsidRDefault="00CC2AF3" w:rsidP="00CC2AF3">
      <w:pPr>
        <w:pStyle w:val="Normlnweb"/>
        <w:ind w:left="720" w:hanging="720"/>
        <w:jc w:val="both"/>
        <w:rPr>
          <w:sz w:val="22"/>
        </w:rPr>
      </w:pPr>
      <w:r w:rsidRPr="00D77BC0">
        <w:rPr>
          <w:sz w:val="22"/>
        </w:rPr>
        <w:t>1.</w:t>
      </w:r>
      <w:r w:rsidRPr="00D77BC0">
        <w:rPr>
          <w:sz w:val="22"/>
        </w:rPr>
        <w:tab/>
        <w:t xml:space="preserve">Informace dle čl. 1 této smlouvy je předmětem ochrany autorského práva. </w:t>
      </w:r>
      <w:r>
        <w:rPr>
          <w:sz w:val="22"/>
        </w:rPr>
        <w:t>Poskytovatel</w:t>
      </w:r>
      <w:r w:rsidRPr="00D77BC0">
        <w:rPr>
          <w:sz w:val="22"/>
        </w:rPr>
        <w:t xml:space="preserve"> prohlašuje, že k informaci vykonává majetková práva a je oprávněn poskytnout nabyvateli licenci dle čl. </w:t>
      </w:r>
      <w:r>
        <w:rPr>
          <w:sz w:val="22"/>
        </w:rPr>
        <w:t>II</w:t>
      </w:r>
      <w:r w:rsidRPr="00D77BC0">
        <w:rPr>
          <w:sz w:val="22"/>
        </w:rPr>
        <w:t xml:space="preserve"> odst. 2 této smlouvy.</w:t>
      </w:r>
    </w:p>
    <w:p w:rsidR="00CC2AF3" w:rsidRPr="00D77BC0" w:rsidRDefault="00CC2AF3" w:rsidP="00CC2AF3">
      <w:pPr>
        <w:pStyle w:val="Normlnweb"/>
        <w:ind w:left="720" w:hanging="720"/>
        <w:jc w:val="both"/>
        <w:rPr>
          <w:sz w:val="22"/>
        </w:rPr>
      </w:pPr>
    </w:p>
    <w:p w:rsidR="00CC2AF3" w:rsidRPr="00D77BC0" w:rsidRDefault="00CC2AF3" w:rsidP="00CC2AF3">
      <w:pPr>
        <w:pStyle w:val="Normlnweb"/>
        <w:ind w:left="720" w:hanging="720"/>
        <w:jc w:val="both"/>
        <w:rPr>
          <w:sz w:val="22"/>
        </w:rPr>
      </w:pPr>
      <w:r w:rsidRPr="00D77BC0">
        <w:rPr>
          <w:sz w:val="22"/>
        </w:rPr>
        <w:t>2.</w:t>
      </w:r>
      <w:r w:rsidRPr="00D77BC0">
        <w:rPr>
          <w:sz w:val="22"/>
        </w:rPr>
        <w:tab/>
        <w:t>Poskytovatel nabyvateli poskytuje oprávnění k výkonu práva informaci užít k následujícím způsobům užití:……………………………………………………………………………………….</w:t>
      </w:r>
    </w:p>
    <w:p w:rsidR="00CC2AF3" w:rsidRPr="00D77BC0" w:rsidRDefault="00CC2AF3" w:rsidP="00CC2AF3">
      <w:pPr>
        <w:pStyle w:val="Normlnweb"/>
        <w:ind w:left="720" w:hanging="720"/>
        <w:jc w:val="both"/>
        <w:rPr>
          <w:sz w:val="22"/>
        </w:rPr>
      </w:pPr>
      <w:r w:rsidRPr="00D77BC0">
        <w:rPr>
          <w:sz w:val="22"/>
        </w:rPr>
        <w:tab/>
        <w:t>v </w:t>
      </w:r>
      <w:proofErr w:type="gramStart"/>
      <w:r w:rsidRPr="00D77BC0">
        <w:rPr>
          <w:sz w:val="22"/>
        </w:rPr>
        <w:t>rozsahu:…</w:t>
      </w:r>
      <w:proofErr w:type="gramEnd"/>
      <w:r w:rsidRPr="00D77BC0">
        <w:rPr>
          <w:sz w:val="22"/>
        </w:rPr>
        <w:t>…………………………………………………………………………………………..</w:t>
      </w:r>
    </w:p>
    <w:p w:rsidR="00CC2AF3" w:rsidRPr="00D77BC0" w:rsidRDefault="00CC2AF3" w:rsidP="00CC2AF3">
      <w:pPr>
        <w:pStyle w:val="Normlnweb"/>
        <w:ind w:left="720" w:hanging="720"/>
        <w:jc w:val="both"/>
        <w:rPr>
          <w:sz w:val="22"/>
        </w:rPr>
      </w:pPr>
      <w:r w:rsidRPr="00D77BC0">
        <w:rPr>
          <w:sz w:val="22"/>
        </w:rPr>
        <w:tab/>
        <w:t xml:space="preserve"> </w:t>
      </w:r>
    </w:p>
    <w:p w:rsidR="00CC2AF3" w:rsidRPr="00D77BC0" w:rsidRDefault="00CC2AF3" w:rsidP="00CC2AF3">
      <w:pPr>
        <w:pStyle w:val="Normlnweb"/>
        <w:ind w:left="720" w:hanging="720"/>
        <w:jc w:val="both"/>
        <w:rPr>
          <w:i/>
          <w:iCs/>
          <w:sz w:val="22"/>
        </w:rPr>
      </w:pPr>
      <w:r w:rsidRPr="00D77BC0">
        <w:rPr>
          <w:i/>
          <w:iCs/>
          <w:sz w:val="22"/>
        </w:rPr>
        <w:t>3.</w:t>
      </w:r>
      <w:r w:rsidRPr="00D77BC0">
        <w:rPr>
          <w:i/>
          <w:iCs/>
          <w:sz w:val="22"/>
        </w:rPr>
        <w:tab/>
        <w:t xml:space="preserve">Licence je poskytována jako nevýhradní. Poskytovatel je nadále oprávněn užívat informaci způsobem, ke kterému licenci udělil, jakož i k poskytnutí licence třetím osobám. </w:t>
      </w:r>
    </w:p>
    <w:p w:rsidR="00CC2AF3" w:rsidRPr="00D77BC0" w:rsidRDefault="00CC2AF3" w:rsidP="00CC2AF3">
      <w:pPr>
        <w:pStyle w:val="Normlnweb"/>
        <w:ind w:left="720" w:hanging="720"/>
        <w:jc w:val="both"/>
        <w:rPr>
          <w:b/>
          <w:bCs/>
          <w:i/>
          <w:iCs/>
          <w:sz w:val="22"/>
        </w:rPr>
      </w:pPr>
    </w:p>
    <w:p w:rsidR="00CC2AF3" w:rsidRPr="00D77BC0" w:rsidRDefault="00CC2AF3" w:rsidP="00CC2AF3">
      <w:pPr>
        <w:pStyle w:val="Normlnweb"/>
        <w:ind w:left="720" w:hanging="720"/>
        <w:jc w:val="both"/>
        <w:rPr>
          <w:b/>
          <w:bCs/>
          <w:i/>
          <w:iCs/>
          <w:sz w:val="22"/>
        </w:rPr>
      </w:pPr>
      <w:r w:rsidRPr="00D77BC0">
        <w:rPr>
          <w:b/>
          <w:bCs/>
          <w:i/>
          <w:iCs/>
          <w:sz w:val="22"/>
        </w:rPr>
        <w:t>nebo</w:t>
      </w:r>
    </w:p>
    <w:p w:rsidR="00CC2AF3" w:rsidRPr="00D77BC0" w:rsidRDefault="00CC2AF3" w:rsidP="00CC2AF3">
      <w:pPr>
        <w:pStyle w:val="Normlnweb"/>
        <w:ind w:left="720" w:hanging="720"/>
        <w:jc w:val="both"/>
        <w:rPr>
          <w:i/>
          <w:iCs/>
          <w:sz w:val="22"/>
        </w:rPr>
      </w:pPr>
    </w:p>
    <w:p w:rsidR="00CC2AF3" w:rsidRPr="00D77BC0" w:rsidRDefault="00CC2AF3" w:rsidP="00CC2AF3">
      <w:pPr>
        <w:pStyle w:val="Normlnweb"/>
        <w:ind w:left="705" w:hanging="705"/>
        <w:jc w:val="both"/>
        <w:rPr>
          <w:i/>
          <w:iCs/>
          <w:sz w:val="22"/>
        </w:rPr>
      </w:pPr>
      <w:r w:rsidRPr="00D77BC0">
        <w:rPr>
          <w:i/>
          <w:iCs/>
          <w:sz w:val="22"/>
        </w:rPr>
        <w:t>3.</w:t>
      </w:r>
      <w:r w:rsidRPr="00D77BC0">
        <w:rPr>
          <w:i/>
          <w:iCs/>
          <w:sz w:val="22"/>
        </w:rPr>
        <w:tab/>
        <w:t>Licence je poskytována za podmínek uvedených v § 14a odst. 4 zákona č. 106/1999 Sb., o svobodném přístupu k informacím, ve znění pozdějších předpisů, jako výhradní, a to z důvodu ……………………………………………………………………………………………………………</w:t>
      </w:r>
      <w:proofErr w:type="gramStart"/>
      <w:r w:rsidRPr="00D77BC0">
        <w:rPr>
          <w:i/>
          <w:iCs/>
          <w:sz w:val="22"/>
        </w:rPr>
        <w:t>…….</w:t>
      </w:r>
      <w:proofErr w:type="gramEnd"/>
      <w:r w:rsidRPr="00D77BC0">
        <w:rPr>
          <w:i/>
          <w:iCs/>
          <w:sz w:val="22"/>
        </w:rPr>
        <w:t>.</w:t>
      </w:r>
    </w:p>
    <w:p w:rsidR="00CC2AF3" w:rsidRPr="00D77BC0" w:rsidRDefault="00CC2AF3" w:rsidP="00CC2AF3">
      <w:pPr>
        <w:pStyle w:val="Normlnweb"/>
        <w:ind w:left="705" w:firstLine="15"/>
        <w:jc w:val="both"/>
        <w:rPr>
          <w:i/>
          <w:iCs/>
          <w:sz w:val="22"/>
        </w:rPr>
      </w:pPr>
      <w:r w:rsidRPr="00D77BC0">
        <w:rPr>
          <w:i/>
          <w:iCs/>
          <w:sz w:val="22"/>
        </w:rPr>
        <w:t>Poskytovatel nesmí poskytovat licenci třetí osobě. Poskytovatel je však oprávněn sám vykonávat práva užívat informaci způsobem, ke kterému licenci udělil.</w:t>
      </w:r>
    </w:p>
    <w:p w:rsidR="00CC2AF3" w:rsidRPr="00D77BC0" w:rsidRDefault="00CC2AF3" w:rsidP="00CC2AF3">
      <w:pPr>
        <w:pStyle w:val="Normlnweb"/>
        <w:ind w:left="705" w:hanging="705"/>
        <w:jc w:val="both"/>
        <w:rPr>
          <w:sz w:val="22"/>
        </w:rPr>
      </w:pPr>
    </w:p>
    <w:p w:rsidR="00CC2AF3" w:rsidRPr="00F65D27" w:rsidRDefault="00CC2AF3" w:rsidP="00CC2AF3">
      <w:pPr>
        <w:pStyle w:val="Normlnweb"/>
        <w:ind w:left="705" w:hanging="705"/>
        <w:jc w:val="both"/>
        <w:rPr>
          <w:sz w:val="22"/>
        </w:rPr>
      </w:pPr>
      <w:r w:rsidRPr="00D77BC0">
        <w:rPr>
          <w:sz w:val="22"/>
        </w:rPr>
        <w:t>4.</w:t>
      </w:r>
      <w:r w:rsidRPr="00D77BC0">
        <w:rPr>
          <w:sz w:val="22"/>
        </w:rPr>
        <w:tab/>
        <w:t xml:space="preserve">Nabyvatel může licenci poskytnout třetí osobě na základě </w:t>
      </w:r>
      <w:proofErr w:type="spellStart"/>
      <w:r w:rsidRPr="00D77BC0">
        <w:rPr>
          <w:sz w:val="22"/>
        </w:rPr>
        <w:t>podlicenční</w:t>
      </w:r>
      <w:proofErr w:type="spellEnd"/>
      <w:r w:rsidRPr="00D77BC0">
        <w:rPr>
          <w:sz w:val="22"/>
        </w:rPr>
        <w:t xml:space="preserve"> smlouvy pouze</w:t>
      </w:r>
      <w:r w:rsidRPr="00D77BC0">
        <w:rPr>
          <w:color w:val="000000"/>
          <w:sz w:val="22"/>
        </w:rPr>
        <w:t xml:space="preserve"> </w:t>
      </w:r>
      <w:r w:rsidRPr="00D77BC0">
        <w:rPr>
          <w:sz w:val="22"/>
        </w:rPr>
        <w:t>s předchozím písemným souhlasem poskytovatele.</w:t>
      </w:r>
      <w:r>
        <w:rPr>
          <w:sz w:val="22"/>
        </w:rPr>
        <w:t xml:space="preserve"> </w:t>
      </w:r>
      <w:r w:rsidRPr="00F65D27">
        <w:rPr>
          <w:sz w:val="22"/>
        </w:rPr>
        <w:t>Nabyvatel není povinen licenci využít.</w:t>
      </w:r>
    </w:p>
    <w:p w:rsidR="00CC2AF3" w:rsidRPr="00D77BC0" w:rsidRDefault="00CC2AF3" w:rsidP="00CC2AF3">
      <w:pPr>
        <w:pStyle w:val="Normlnweb"/>
        <w:jc w:val="both"/>
        <w:rPr>
          <w:bCs/>
          <w:iCs/>
          <w:color w:val="000000"/>
          <w:sz w:val="22"/>
        </w:rPr>
      </w:pPr>
    </w:p>
    <w:p w:rsidR="00CC2AF3" w:rsidRPr="00D77BC0" w:rsidRDefault="00CC2AF3" w:rsidP="00CC2AF3">
      <w:pPr>
        <w:pStyle w:val="Normlnweb"/>
        <w:jc w:val="both"/>
        <w:rPr>
          <w:bCs/>
          <w:iCs/>
          <w:color w:val="000000"/>
          <w:sz w:val="22"/>
        </w:rPr>
      </w:pPr>
    </w:p>
    <w:p w:rsidR="00CC2AF3" w:rsidRDefault="00CC2AF3" w:rsidP="00CC2AF3">
      <w:pPr>
        <w:pStyle w:val="Normlnweb"/>
        <w:jc w:val="center"/>
        <w:rPr>
          <w:b/>
          <w:bCs/>
          <w:iCs/>
          <w:color w:val="000000"/>
          <w:sz w:val="22"/>
          <w:szCs w:val="28"/>
        </w:rPr>
      </w:pPr>
    </w:p>
    <w:p w:rsidR="00CC2AF3" w:rsidRDefault="00CC2AF3" w:rsidP="00CC2AF3">
      <w:pPr>
        <w:pStyle w:val="Normlnweb"/>
        <w:jc w:val="center"/>
        <w:rPr>
          <w:b/>
          <w:bCs/>
          <w:iCs/>
          <w:color w:val="000000"/>
          <w:sz w:val="22"/>
          <w:szCs w:val="28"/>
        </w:rPr>
      </w:pPr>
    </w:p>
    <w:p w:rsidR="00BA0AAF" w:rsidRDefault="00BA0AAF" w:rsidP="00CC2AF3">
      <w:pPr>
        <w:pStyle w:val="Normlnweb"/>
        <w:jc w:val="center"/>
        <w:rPr>
          <w:b/>
          <w:bCs/>
          <w:iCs/>
          <w:color w:val="000000"/>
          <w:sz w:val="22"/>
          <w:szCs w:val="28"/>
        </w:rPr>
      </w:pPr>
    </w:p>
    <w:p w:rsidR="00CC2AF3" w:rsidRDefault="00CC2AF3" w:rsidP="00CC2AF3">
      <w:pPr>
        <w:pStyle w:val="Normlnweb"/>
        <w:jc w:val="center"/>
        <w:rPr>
          <w:b/>
          <w:bCs/>
          <w:iCs/>
          <w:color w:val="000000"/>
          <w:sz w:val="22"/>
          <w:szCs w:val="28"/>
        </w:rPr>
      </w:pPr>
    </w:p>
    <w:p w:rsidR="00CC2AF3" w:rsidRPr="00D77BC0" w:rsidRDefault="00CC2AF3" w:rsidP="00CC2AF3">
      <w:pPr>
        <w:pStyle w:val="Normlnweb"/>
        <w:jc w:val="center"/>
        <w:rPr>
          <w:b/>
          <w:color w:val="000000"/>
          <w:sz w:val="22"/>
          <w:szCs w:val="28"/>
        </w:rPr>
      </w:pPr>
      <w:r w:rsidRPr="00D77BC0">
        <w:rPr>
          <w:b/>
          <w:bCs/>
          <w:iCs/>
          <w:color w:val="000000"/>
          <w:sz w:val="22"/>
          <w:szCs w:val="28"/>
        </w:rPr>
        <w:lastRenderedPageBreak/>
        <w:t xml:space="preserve">Čl. </w:t>
      </w:r>
      <w:r>
        <w:rPr>
          <w:b/>
          <w:bCs/>
          <w:iCs/>
          <w:color w:val="000000"/>
          <w:sz w:val="22"/>
          <w:szCs w:val="28"/>
        </w:rPr>
        <w:t>III</w:t>
      </w:r>
    </w:p>
    <w:p w:rsidR="00CC2AF3" w:rsidRDefault="00CC2AF3" w:rsidP="00CC2AF3">
      <w:pPr>
        <w:pStyle w:val="Normlnweb"/>
        <w:jc w:val="both"/>
        <w:rPr>
          <w:iCs/>
          <w:sz w:val="22"/>
        </w:rPr>
      </w:pPr>
      <w:r w:rsidRPr="00D77BC0">
        <w:rPr>
          <w:iCs/>
          <w:sz w:val="22"/>
        </w:rPr>
        <w:t>Smluvní strany se dohodly, že licence podle této smlouvy se poskytuje bezúplatně</w:t>
      </w:r>
      <w:r>
        <w:rPr>
          <w:iCs/>
          <w:sz w:val="22"/>
        </w:rPr>
        <w:t>/úplatně (o</w:t>
      </w:r>
      <w:r w:rsidRPr="00F65D27">
        <w:rPr>
          <w:iCs/>
          <w:sz w:val="22"/>
        </w:rPr>
        <w:t>dměna je splatná .....................................................</w:t>
      </w:r>
      <w:r>
        <w:rPr>
          <w:iCs/>
          <w:sz w:val="22"/>
        </w:rPr>
        <w:t xml:space="preserve">; </w:t>
      </w:r>
      <w:r w:rsidRPr="00692E03">
        <w:rPr>
          <w:iCs/>
          <w:sz w:val="22"/>
        </w:rPr>
        <w:t>poskytovatel je oprávněn odstoupit od této smlouvy, pokud nabyvatel neuhradí splatnou odměnu nejpozději do 1 měsíce po termínu její splatnosti a smluvní strany písemně nesjednají jiný postup.</w:t>
      </w:r>
      <w:r w:rsidRPr="00F65D27">
        <w:rPr>
          <w:iCs/>
          <w:sz w:val="22"/>
        </w:rPr>
        <w:t>)</w:t>
      </w:r>
      <w:r w:rsidRPr="00D77BC0">
        <w:rPr>
          <w:iCs/>
          <w:sz w:val="22"/>
        </w:rPr>
        <w:t>.</w:t>
      </w:r>
    </w:p>
    <w:p w:rsidR="00CC2AF3" w:rsidRPr="00D77BC0" w:rsidRDefault="00CC2AF3" w:rsidP="00CC2AF3">
      <w:pPr>
        <w:pStyle w:val="Normlnweb"/>
        <w:jc w:val="both"/>
        <w:rPr>
          <w:bCs/>
          <w:iCs/>
          <w:color w:val="000000"/>
          <w:sz w:val="22"/>
        </w:rPr>
      </w:pPr>
    </w:p>
    <w:p w:rsidR="00CC2AF3" w:rsidRPr="00D77BC0" w:rsidRDefault="00CC2AF3" w:rsidP="00CC2AF3">
      <w:pPr>
        <w:pStyle w:val="Normlnweb"/>
        <w:jc w:val="center"/>
        <w:rPr>
          <w:b/>
          <w:color w:val="000000"/>
          <w:sz w:val="22"/>
          <w:szCs w:val="28"/>
        </w:rPr>
      </w:pPr>
      <w:r w:rsidRPr="00D77BC0">
        <w:rPr>
          <w:b/>
          <w:bCs/>
          <w:iCs/>
          <w:color w:val="000000"/>
          <w:sz w:val="22"/>
          <w:szCs w:val="28"/>
        </w:rPr>
        <w:t xml:space="preserve">Čl. </w:t>
      </w:r>
      <w:r>
        <w:rPr>
          <w:b/>
          <w:bCs/>
          <w:iCs/>
          <w:color w:val="000000"/>
          <w:sz w:val="22"/>
          <w:szCs w:val="28"/>
        </w:rPr>
        <w:t>IV</w:t>
      </w:r>
    </w:p>
    <w:p w:rsidR="00CC2AF3" w:rsidRPr="00D77BC0" w:rsidRDefault="00CC2AF3" w:rsidP="00CC2AF3">
      <w:pPr>
        <w:pStyle w:val="Normlnweb"/>
        <w:ind w:left="720" w:hanging="720"/>
        <w:jc w:val="both"/>
        <w:rPr>
          <w:i/>
          <w:iCs/>
          <w:color w:val="000000"/>
          <w:sz w:val="22"/>
        </w:rPr>
      </w:pPr>
      <w:r w:rsidRPr="00D77BC0">
        <w:rPr>
          <w:i/>
          <w:iCs/>
          <w:color w:val="000000"/>
          <w:sz w:val="22"/>
        </w:rPr>
        <w:t>1.</w:t>
      </w:r>
      <w:r w:rsidRPr="00D77BC0">
        <w:rPr>
          <w:i/>
          <w:iCs/>
          <w:color w:val="000000"/>
          <w:sz w:val="22"/>
        </w:rPr>
        <w:tab/>
      </w:r>
      <w:r w:rsidRPr="00D77BC0">
        <w:rPr>
          <w:i/>
          <w:iCs/>
          <w:sz w:val="22"/>
        </w:rPr>
        <w:t>Licence dle této smlouvy se poskytuje na dobu od ....................</w:t>
      </w:r>
      <w:r w:rsidRPr="00D77BC0">
        <w:rPr>
          <w:i/>
          <w:iCs/>
          <w:color w:val="FF0000"/>
          <w:sz w:val="22"/>
        </w:rPr>
        <w:t xml:space="preserve"> </w:t>
      </w:r>
      <w:r w:rsidRPr="00D77BC0">
        <w:rPr>
          <w:i/>
          <w:iCs/>
          <w:sz w:val="22"/>
        </w:rPr>
        <w:t xml:space="preserve">do .................. </w:t>
      </w:r>
      <w:r w:rsidRPr="00D77BC0">
        <w:rPr>
          <w:i/>
          <w:iCs/>
          <w:color w:val="000000"/>
          <w:sz w:val="22"/>
        </w:rPr>
        <w:t xml:space="preserve">Smluvní strany si mohou sjednat případné prodloužení </w:t>
      </w:r>
      <w:r w:rsidRPr="00D77BC0">
        <w:rPr>
          <w:i/>
          <w:iCs/>
          <w:sz w:val="22"/>
        </w:rPr>
        <w:t>licence</w:t>
      </w:r>
      <w:r w:rsidRPr="00D77BC0">
        <w:rPr>
          <w:i/>
          <w:iCs/>
          <w:color w:val="FF0000"/>
          <w:sz w:val="22"/>
        </w:rPr>
        <w:t xml:space="preserve"> </w:t>
      </w:r>
      <w:r w:rsidRPr="00D77BC0">
        <w:rPr>
          <w:i/>
          <w:iCs/>
          <w:color w:val="000000"/>
          <w:sz w:val="22"/>
        </w:rPr>
        <w:t>písemným dodatkem k </w:t>
      </w:r>
      <w:r w:rsidRPr="00D77BC0">
        <w:rPr>
          <w:i/>
          <w:iCs/>
          <w:sz w:val="22"/>
        </w:rPr>
        <w:t xml:space="preserve">této </w:t>
      </w:r>
      <w:r w:rsidRPr="00D77BC0">
        <w:rPr>
          <w:i/>
          <w:iCs/>
          <w:color w:val="000000"/>
          <w:sz w:val="22"/>
        </w:rPr>
        <w:t>smlouvě.</w:t>
      </w:r>
    </w:p>
    <w:p w:rsidR="00CC2AF3" w:rsidRPr="00D77BC0" w:rsidRDefault="00CC2AF3" w:rsidP="00CC2AF3">
      <w:pPr>
        <w:pStyle w:val="Normlnweb"/>
        <w:jc w:val="both"/>
        <w:rPr>
          <w:b/>
          <w:bCs/>
          <w:i/>
          <w:iCs/>
          <w:color w:val="000000"/>
          <w:sz w:val="22"/>
        </w:rPr>
      </w:pPr>
    </w:p>
    <w:p w:rsidR="00CC2AF3" w:rsidRPr="00D77BC0" w:rsidRDefault="00CC2AF3" w:rsidP="00CC2AF3">
      <w:pPr>
        <w:pStyle w:val="Normlnweb"/>
        <w:jc w:val="both"/>
        <w:rPr>
          <w:b/>
          <w:bCs/>
          <w:i/>
          <w:iCs/>
          <w:color w:val="000000"/>
          <w:sz w:val="22"/>
        </w:rPr>
      </w:pPr>
      <w:r w:rsidRPr="00D77BC0">
        <w:rPr>
          <w:b/>
          <w:bCs/>
          <w:i/>
          <w:iCs/>
          <w:color w:val="000000"/>
          <w:sz w:val="22"/>
        </w:rPr>
        <w:t>nebo</w:t>
      </w:r>
    </w:p>
    <w:p w:rsidR="00CC2AF3" w:rsidRPr="00D77BC0" w:rsidRDefault="00CC2AF3" w:rsidP="00CC2AF3">
      <w:pPr>
        <w:pStyle w:val="Normlnweb"/>
        <w:ind w:left="720" w:hanging="720"/>
        <w:jc w:val="both"/>
        <w:rPr>
          <w:i/>
          <w:iCs/>
          <w:sz w:val="22"/>
        </w:rPr>
      </w:pPr>
    </w:p>
    <w:p w:rsidR="00CC2AF3" w:rsidRPr="00D77BC0" w:rsidRDefault="00CC2AF3" w:rsidP="00CC2AF3">
      <w:pPr>
        <w:pStyle w:val="Normlnweb"/>
        <w:ind w:left="720" w:hanging="720"/>
        <w:jc w:val="both"/>
        <w:rPr>
          <w:i/>
          <w:iCs/>
          <w:color w:val="000000"/>
          <w:sz w:val="22"/>
        </w:rPr>
      </w:pPr>
      <w:r w:rsidRPr="00D77BC0">
        <w:rPr>
          <w:i/>
          <w:iCs/>
          <w:sz w:val="22"/>
        </w:rPr>
        <w:t>1.</w:t>
      </w:r>
      <w:r w:rsidRPr="00D77BC0">
        <w:rPr>
          <w:i/>
          <w:iCs/>
          <w:sz w:val="22"/>
        </w:rPr>
        <w:tab/>
        <w:t>Licence dle této smlouvy se poskytuje na dobu neurčitou. Nabyvatel i poskytovatel jsou</w:t>
      </w:r>
      <w:r w:rsidRPr="00D77BC0">
        <w:rPr>
          <w:i/>
          <w:iCs/>
          <w:color w:val="000000"/>
          <w:sz w:val="22"/>
        </w:rPr>
        <w:t xml:space="preserve"> oprávněni smlouvu vypovědět bez udání důvodů. Výpovědní lhůta je tříměsíční a počíná běžet prvého dne měsíce, následujícího po doručení výpovědi.</w:t>
      </w:r>
    </w:p>
    <w:p w:rsidR="00CC2AF3" w:rsidRPr="00D77BC0" w:rsidRDefault="00CC2AF3" w:rsidP="00CC2AF3">
      <w:pPr>
        <w:pStyle w:val="Normlnweb"/>
        <w:jc w:val="both"/>
        <w:rPr>
          <w:sz w:val="22"/>
        </w:rPr>
      </w:pPr>
      <w:r w:rsidRPr="00D77BC0">
        <w:rPr>
          <w:sz w:val="22"/>
        </w:rPr>
        <w:tab/>
      </w:r>
    </w:p>
    <w:p w:rsidR="00CC2AF3" w:rsidRPr="00D77BC0" w:rsidRDefault="00CC2AF3" w:rsidP="00CC2AF3">
      <w:pPr>
        <w:pStyle w:val="Normlnweb"/>
        <w:ind w:left="720" w:hanging="720"/>
        <w:jc w:val="both"/>
        <w:rPr>
          <w:sz w:val="22"/>
        </w:rPr>
      </w:pPr>
      <w:r w:rsidRPr="00D77BC0">
        <w:rPr>
          <w:sz w:val="22"/>
        </w:rPr>
        <w:t>2.</w:t>
      </w:r>
      <w:r w:rsidRPr="00D77BC0">
        <w:rPr>
          <w:sz w:val="22"/>
        </w:rPr>
        <w:tab/>
        <w:t>Po ukončení účinnosti této smlouvy je nabyvatel povinen zdržet se užívání předmětu licence dle této smlouvy.</w:t>
      </w:r>
    </w:p>
    <w:p w:rsidR="00CC2AF3" w:rsidRPr="00D77BC0" w:rsidRDefault="00CC2AF3" w:rsidP="00CC2AF3">
      <w:pPr>
        <w:pStyle w:val="Normlnweb"/>
        <w:jc w:val="both"/>
        <w:rPr>
          <w:color w:val="000000"/>
          <w:sz w:val="22"/>
        </w:rPr>
      </w:pPr>
      <w:r w:rsidRPr="00D77BC0">
        <w:rPr>
          <w:color w:val="000000"/>
          <w:sz w:val="22"/>
        </w:rPr>
        <w:tab/>
      </w:r>
    </w:p>
    <w:p w:rsidR="00CC2AF3" w:rsidRPr="00D77BC0" w:rsidRDefault="00CC2AF3" w:rsidP="00CC2AF3">
      <w:pPr>
        <w:pStyle w:val="Normlnweb"/>
        <w:jc w:val="both"/>
        <w:rPr>
          <w:bCs/>
          <w:iCs/>
          <w:color w:val="000000"/>
          <w:sz w:val="22"/>
        </w:rPr>
      </w:pPr>
    </w:p>
    <w:p w:rsidR="00CC2AF3" w:rsidRPr="00D77BC0" w:rsidRDefault="00CC2AF3" w:rsidP="00CC2AF3">
      <w:pPr>
        <w:pStyle w:val="Normlnweb"/>
        <w:jc w:val="center"/>
        <w:rPr>
          <w:b/>
          <w:color w:val="000000"/>
          <w:sz w:val="22"/>
          <w:szCs w:val="28"/>
        </w:rPr>
      </w:pPr>
      <w:r w:rsidRPr="00D77BC0">
        <w:rPr>
          <w:b/>
          <w:bCs/>
          <w:iCs/>
          <w:color w:val="000000"/>
          <w:sz w:val="22"/>
          <w:szCs w:val="28"/>
        </w:rPr>
        <w:t xml:space="preserve">Čl. </w:t>
      </w:r>
      <w:r>
        <w:rPr>
          <w:b/>
          <w:bCs/>
          <w:iCs/>
          <w:color w:val="000000"/>
          <w:sz w:val="22"/>
          <w:szCs w:val="28"/>
        </w:rPr>
        <w:t>V</w:t>
      </w:r>
    </w:p>
    <w:p w:rsidR="00CC2AF3" w:rsidRPr="00D77BC0" w:rsidRDefault="00CC2AF3" w:rsidP="00CC2AF3">
      <w:pPr>
        <w:pStyle w:val="Normlnweb"/>
        <w:spacing w:after="80"/>
        <w:ind w:left="720" w:hanging="720"/>
        <w:jc w:val="both"/>
        <w:rPr>
          <w:color w:val="000000"/>
          <w:sz w:val="22"/>
        </w:rPr>
      </w:pPr>
      <w:r w:rsidRPr="00D77BC0">
        <w:rPr>
          <w:sz w:val="22"/>
        </w:rPr>
        <w:t>1.</w:t>
      </w:r>
      <w:r w:rsidRPr="00D77BC0">
        <w:rPr>
          <w:sz w:val="22"/>
        </w:rPr>
        <w:tab/>
        <w:t xml:space="preserve">Tato smlouva </w:t>
      </w:r>
      <w:r>
        <w:rPr>
          <w:sz w:val="22"/>
        </w:rPr>
        <w:t xml:space="preserve">se řídí českým právem a </w:t>
      </w:r>
      <w:r w:rsidRPr="00D77BC0">
        <w:rPr>
          <w:sz w:val="22"/>
        </w:rPr>
        <w:t xml:space="preserve">nabývá platnosti a účinnosti dnem podpisu oběma oprávněnými zástupci smluvních stran. </w:t>
      </w:r>
      <w:r w:rsidRPr="00D77BC0">
        <w:rPr>
          <w:color w:val="000000"/>
          <w:sz w:val="22"/>
        </w:rPr>
        <w:tab/>
      </w:r>
    </w:p>
    <w:p w:rsidR="00CC2AF3" w:rsidRPr="00D77BC0" w:rsidRDefault="00CC2AF3" w:rsidP="00CC2AF3">
      <w:pPr>
        <w:pStyle w:val="Normlnweb"/>
        <w:spacing w:after="80"/>
        <w:ind w:left="720" w:hanging="720"/>
        <w:jc w:val="both"/>
        <w:rPr>
          <w:color w:val="000000"/>
          <w:sz w:val="22"/>
        </w:rPr>
      </w:pPr>
      <w:r w:rsidRPr="00D77BC0">
        <w:rPr>
          <w:color w:val="000000"/>
          <w:sz w:val="22"/>
        </w:rPr>
        <w:t>2.</w:t>
      </w:r>
      <w:r w:rsidRPr="00D77BC0">
        <w:rPr>
          <w:color w:val="000000"/>
          <w:sz w:val="22"/>
        </w:rPr>
        <w:tab/>
      </w:r>
      <w:r>
        <w:rPr>
          <w:color w:val="000000"/>
          <w:sz w:val="22"/>
        </w:rPr>
        <w:t>S</w:t>
      </w:r>
      <w:r w:rsidRPr="00D77BC0">
        <w:rPr>
          <w:color w:val="000000"/>
          <w:sz w:val="22"/>
        </w:rPr>
        <w:t>mlouva je vypracována ve dvou vyhotoveních, obě s platností originálu, z nichž po jednom obdrží poskytovatel a po jednom nabyvatel.</w:t>
      </w:r>
    </w:p>
    <w:p w:rsidR="00CC2AF3" w:rsidRDefault="00CC2AF3" w:rsidP="00CC2AF3">
      <w:pPr>
        <w:pStyle w:val="Normlnweb"/>
        <w:spacing w:after="80"/>
        <w:ind w:left="720" w:hanging="720"/>
        <w:jc w:val="both"/>
        <w:rPr>
          <w:sz w:val="22"/>
        </w:rPr>
      </w:pPr>
      <w:r w:rsidRPr="00D77BC0">
        <w:rPr>
          <w:sz w:val="22"/>
        </w:rPr>
        <w:t>3.</w:t>
      </w:r>
      <w:r w:rsidRPr="00D77BC0">
        <w:rPr>
          <w:sz w:val="22"/>
        </w:rPr>
        <w:tab/>
        <w:t>Smluvní strany prohlašují, že souhlasí s případným zveřejněním obsahu této smlouvy v souladu s ustanovením zákona č. 106/1999 Sb., o svobodném přístupu k informacím, ve znění pozdějších předpisů.</w:t>
      </w:r>
    </w:p>
    <w:p w:rsidR="00CC2AF3" w:rsidRPr="00F82BCB" w:rsidRDefault="00CC2AF3" w:rsidP="00CC2AF3">
      <w:pPr>
        <w:pStyle w:val="Normlnweb"/>
        <w:spacing w:after="80"/>
        <w:ind w:left="720" w:hanging="72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Poskytovatel </w:t>
      </w:r>
      <w:r w:rsidRPr="00F82BCB">
        <w:rPr>
          <w:sz w:val="22"/>
        </w:rPr>
        <w:t>se jakožto správce osobních údajů, kterému budou</w:t>
      </w:r>
      <w:r>
        <w:rPr>
          <w:sz w:val="22"/>
        </w:rPr>
        <w:t xml:space="preserve"> i </w:t>
      </w:r>
      <w:r w:rsidRPr="00F82BCB">
        <w:rPr>
          <w:sz w:val="22"/>
        </w:rPr>
        <w:t xml:space="preserve">na základě této smlouvy </w:t>
      </w:r>
      <w:r>
        <w:rPr>
          <w:sz w:val="22"/>
        </w:rPr>
        <w:t xml:space="preserve">nabyvatelem </w:t>
      </w:r>
      <w:r w:rsidRPr="00F82BCB">
        <w:rPr>
          <w:sz w:val="22"/>
        </w:rPr>
        <w:t>poskytnuty, zavazuje, že bude tyto osobní údaje zpracovávat v souladu s právními předpisy, především s</w:t>
      </w:r>
      <w:r>
        <w:rPr>
          <w:sz w:val="22"/>
        </w:rPr>
        <w:t xml:space="preserve"> </w:t>
      </w:r>
      <w:r w:rsidRPr="00F82BCB">
        <w:rPr>
          <w:sz w:val="22"/>
        </w:rPr>
        <w:t>Nařízením Evropského parlamentu a Rady (EU) 2016/679 o ochraně fyzických osob v souvislosti se zpracováním osobních údajů a o volném pohybu těchto údajů a o zrušení směrnice 95/46/ES</w:t>
      </w:r>
      <w:r>
        <w:rPr>
          <w:sz w:val="22"/>
        </w:rPr>
        <w:t xml:space="preserve"> </w:t>
      </w:r>
      <w:r w:rsidRPr="00F82BCB">
        <w:rPr>
          <w:sz w:val="22"/>
        </w:rPr>
        <w:t xml:space="preserve">(GDPR). </w:t>
      </w:r>
      <w:r>
        <w:rPr>
          <w:sz w:val="22"/>
        </w:rPr>
        <w:t xml:space="preserve">Nabyvatel </w:t>
      </w:r>
      <w:r w:rsidRPr="00F82BCB">
        <w:rPr>
          <w:sz w:val="22"/>
        </w:rPr>
        <w:t>potvrzuj</w:t>
      </w:r>
      <w:r>
        <w:rPr>
          <w:sz w:val="22"/>
        </w:rPr>
        <w:t>e</w:t>
      </w:r>
      <w:r w:rsidRPr="00F82BCB">
        <w:rPr>
          <w:sz w:val="22"/>
        </w:rPr>
        <w:t xml:space="preserve">, že byl ze strany </w:t>
      </w:r>
      <w:r>
        <w:rPr>
          <w:sz w:val="22"/>
        </w:rPr>
        <w:t xml:space="preserve">poskytovatele </w:t>
      </w:r>
      <w:r w:rsidRPr="00F82BCB">
        <w:rPr>
          <w:sz w:val="22"/>
        </w:rPr>
        <w:t xml:space="preserve">řádně informován dle čl. 13 GDPR, tzn. zejména o všech skutečnostech a okolnostech zpracování </w:t>
      </w:r>
      <w:r>
        <w:rPr>
          <w:sz w:val="22"/>
        </w:rPr>
        <w:t xml:space="preserve">jeho </w:t>
      </w:r>
      <w:r w:rsidRPr="00F82BCB">
        <w:rPr>
          <w:sz w:val="22"/>
        </w:rPr>
        <w:t xml:space="preserve">osobních údajů, a to včetně doby, po kterou budou osobní údaje uloženy, jakož i o právech, které </w:t>
      </w:r>
      <w:r>
        <w:rPr>
          <w:sz w:val="22"/>
        </w:rPr>
        <w:t xml:space="preserve">mu </w:t>
      </w:r>
      <w:r w:rsidRPr="00F82BCB">
        <w:rPr>
          <w:sz w:val="22"/>
        </w:rPr>
        <w:t xml:space="preserve">GDPR přiznává, především právu na přístup k osobním údajům, právu na opravu a výmaz; právu případný souhlas kdykoli odvolat, právu požadovat informaci, jaké údaje o něm </w:t>
      </w:r>
      <w:r>
        <w:rPr>
          <w:sz w:val="22"/>
        </w:rPr>
        <w:t xml:space="preserve">poskytovatel </w:t>
      </w:r>
      <w:r w:rsidRPr="00F82BCB">
        <w:rPr>
          <w:sz w:val="22"/>
        </w:rPr>
        <w:t xml:space="preserve">zpracovává, právu vznést námitku proti zpracování a právu obrátit se v případě pochybností o dodržování povinností souvisejících se zpracováním osobních údajů na </w:t>
      </w:r>
      <w:r>
        <w:rPr>
          <w:sz w:val="22"/>
        </w:rPr>
        <w:t xml:space="preserve">poskytovatele </w:t>
      </w:r>
      <w:r w:rsidRPr="00F82BCB">
        <w:rPr>
          <w:sz w:val="22"/>
        </w:rPr>
        <w:t>nebo na Úřad pro ochranu osobních údajů.</w:t>
      </w:r>
    </w:p>
    <w:p w:rsidR="00CC2AF3" w:rsidRPr="00D77BC0" w:rsidRDefault="00CC2AF3" w:rsidP="00CC2AF3">
      <w:pPr>
        <w:pStyle w:val="Normlnweb"/>
        <w:ind w:left="720" w:hanging="720"/>
        <w:jc w:val="both"/>
        <w:rPr>
          <w:sz w:val="22"/>
        </w:rPr>
      </w:pPr>
    </w:p>
    <w:p w:rsidR="00CC2AF3" w:rsidRPr="00D77BC0" w:rsidRDefault="00CC2AF3" w:rsidP="00CC2AF3">
      <w:pPr>
        <w:pStyle w:val="Normlnweb"/>
        <w:jc w:val="both"/>
        <w:rPr>
          <w:color w:val="000000"/>
          <w:sz w:val="22"/>
        </w:rPr>
      </w:pPr>
      <w:r w:rsidRPr="00D77BC0">
        <w:rPr>
          <w:sz w:val="22"/>
        </w:rPr>
        <w:tab/>
      </w:r>
    </w:p>
    <w:p w:rsidR="00CC2AF3" w:rsidRPr="00692E03" w:rsidRDefault="00CC2AF3" w:rsidP="00CC2AF3">
      <w:pPr>
        <w:pStyle w:val="Normlnweb"/>
        <w:jc w:val="both"/>
        <w:outlineLvl w:val="0"/>
        <w:rPr>
          <w:color w:val="000000"/>
          <w:sz w:val="20"/>
        </w:rPr>
      </w:pPr>
      <w:r w:rsidRPr="00692E03">
        <w:rPr>
          <w:color w:val="000000"/>
          <w:sz w:val="20"/>
        </w:rPr>
        <w:t>Za poskytovatele:</w:t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  <w:t>Za nabyvatele:</w:t>
      </w:r>
    </w:p>
    <w:p w:rsidR="00CC2AF3" w:rsidRPr="00692E03" w:rsidRDefault="00CC2AF3" w:rsidP="00CC2AF3">
      <w:pPr>
        <w:pStyle w:val="Normlnweb"/>
        <w:jc w:val="both"/>
        <w:outlineLvl w:val="0"/>
        <w:rPr>
          <w:color w:val="000000"/>
          <w:sz w:val="20"/>
        </w:rPr>
      </w:pPr>
    </w:p>
    <w:p w:rsidR="00CC2AF3" w:rsidRPr="00692E03" w:rsidRDefault="00CC2AF3" w:rsidP="00CC2AF3">
      <w:pPr>
        <w:pStyle w:val="Normlnweb"/>
        <w:jc w:val="both"/>
        <w:outlineLvl w:val="0"/>
        <w:rPr>
          <w:color w:val="000000"/>
          <w:sz w:val="20"/>
        </w:rPr>
      </w:pPr>
      <w:r w:rsidRPr="00692E03">
        <w:rPr>
          <w:color w:val="000000"/>
          <w:sz w:val="20"/>
        </w:rPr>
        <w:t>Dne………………</w:t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  <w:t>Dne………………</w:t>
      </w:r>
    </w:p>
    <w:p w:rsidR="00CC2AF3" w:rsidRPr="00692E03" w:rsidRDefault="00CC2AF3" w:rsidP="00CC2AF3">
      <w:pPr>
        <w:pStyle w:val="Normlnweb"/>
        <w:jc w:val="both"/>
        <w:rPr>
          <w:color w:val="000000"/>
          <w:sz w:val="20"/>
        </w:rPr>
      </w:pPr>
    </w:p>
    <w:p w:rsidR="00CC2AF3" w:rsidRPr="00692E03" w:rsidRDefault="00CC2AF3" w:rsidP="00CC2AF3">
      <w:pPr>
        <w:pStyle w:val="Normlnweb"/>
        <w:rPr>
          <w:color w:val="000000"/>
          <w:sz w:val="20"/>
        </w:rPr>
      </w:pPr>
    </w:p>
    <w:p w:rsidR="00CC2AF3" w:rsidRPr="00692E03" w:rsidRDefault="00CC2AF3" w:rsidP="00CC2AF3">
      <w:pPr>
        <w:pStyle w:val="Normlnweb"/>
        <w:rPr>
          <w:color w:val="000000"/>
          <w:sz w:val="20"/>
        </w:rPr>
      </w:pPr>
      <w:r w:rsidRPr="00692E03">
        <w:rPr>
          <w:color w:val="000000"/>
          <w:sz w:val="20"/>
        </w:rPr>
        <w:t>………………………………</w:t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</w:r>
      <w:r w:rsidRPr="00692E03">
        <w:rPr>
          <w:color w:val="000000"/>
          <w:sz w:val="20"/>
        </w:rPr>
        <w:tab/>
        <w:t>…………………………………..</w:t>
      </w:r>
    </w:p>
    <w:p w:rsidR="005B61AB" w:rsidRDefault="005B61AB"/>
    <w:sectPr w:rsidR="005B61AB" w:rsidSect="0028558C">
      <w:headerReference w:type="first" r:id="rId6"/>
      <w:pgSz w:w="11906" w:h="16838"/>
      <w:pgMar w:top="1418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1A8" w:rsidRDefault="00A271A8" w:rsidP="00CC2AF3">
      <w:pPr>
        <w:spacing w:before="0" w:after="0"/>
      </w:pPr>
      <w:r>
        <w:separator/>
      </w:r>
    </w:p>
  </w:endnote>
  <w:endnote w:type="continuationSeparator" w:id="0">
    <w:p w:rsidR="00A271A8" w:rsidRDefault="00A271A8" w:rsidP="00CC2A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1A8" w:rsidRDefault="00A271A8" w:rsidP="00CC2AF3">
      <w:pPr>
        <w:spacing w:before="0" w:after="0"/>
      </w:pPr>
      <w:r>
        <w:separator/>
      </w:r>
    </w:p>
  </w:footnote>
  <w:footnote w:type="continuationSeparator" w:id="0">
    <w:p w:rsidR="00A271A8" w:rsidRDefault="00A271A8" w:rsidP="00CC2A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39D" w:rsidRDefault="0028558C">
    <w:pPr>
      <w:pStyle w:val="Zhlav"/>
    </w:pPr>
    <w:r>
      <w:rPr>
        <w:noProof/>
      </w:rPr>
      <w:drawing>
        <wp:inline distT="0" distB="0" distL="0" distR="0">
          <wp:extent cx="5819775" cy="735307"/>
          <wp:effectExtent l="0" t="0" r="0" b="825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595" cy="742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0E9"/>
    <w:rsid w:val="001210E9"/>
    <w:rsid w:val="0028558C"/>
    <w:rsid w:val="002B3CCD"/>
    <w:rsid w:val="003D2028"/>
    <w:rsid w:val="003D69A1"/>
    <w:rsid w:val="005B61AB"/>
    <w:rsid w:val="005F6484"/>
    <w:rsid w:val="0069169E"/>
    <w:rsid w:val="00876BF5"/>
    <w:rsid w:val="00910249"/>
    <w:rsid w:val="009D139D"/>
    <w:rsid w:val="00A271A8"/>
    <w:rsid w:val="00BA0AAF"/>
    <w:rsid w:val="00CC2AF3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AF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C2AF3"/>
    <w:pPr>
      <w:spacing w:before="0" w:after="0"/>
      <w:jc w:val="left"/>
    </w:pPr>
    <w:rPr>
      <w:sz w:val="24"/>
      <w:szCs w:val="24"/>
    </w:rPr>
  </w:style>
  <w:style w:type="paragraph" w:styleId="Zhlav">
    <w:name w:val="header"/>
    <w:basedOn w:val="Normln"/>
    <w:link w:val="ZhlavChar"/>
    <w:unhideWhenUsed/>
    <w:rsid w:val="00CC2AF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C2AF3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2AF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C2AF3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CC2AF3"/>
  </w:style>
  <w:style w:type="paragraph" w:styleId="Textbubliny">
    <w:name w:val="Balloon Text"/>
    <w:basedOn w:val="Normln"/>
    <w:link w:val="TextbublinyChar"/>
    <w:uiPriority w:val="99"/>
    <w:semiHidden/>
    <w:unhideWhenUsed/>
    <w:rsid w:val="00CC2A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AF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2019-08-27T13:30:00Z</dcterms:created>
  <dcterms:modified xsi:type="dcterms:W3CDTF">2019-09-03T13:23:00Z</dcterms:modified>
</cp:coreProperties>
</file>